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CC" w:rsidRPr="00BA5867" w:rsidRDefault="004A73CC" w:rsidP="00BA586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A5867">
        <w:rPr>
          <w:rFonts w:ascii="Times New Roman" w:eastAsia="Times New Roman" w:hAnsi="Times New Roman" w:cs="Times New Roman"/>
          <w:b/>
          <w:sz w:val="28"/>
          <w:szCs w:val="28"/>
        </w:rPr>
        <w:t>Наполняемость развивающей предметно-пространственной среды МБДОУ ДС № 30 «Золотая рыбка»</w:t>
      </w:r>
    </w:p>
    <w:p w:rsidR="00BA5867" w:rsidRDefault="00BA5867" w:rsidP="00BA5867">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A73CC" w:rsidRDefault="004A73CC" w:rsidP="00BA586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73CC">
        <w:rPr>
          <w:rFonts w:ascii="Times New Roman" w:eastAsia="Times New Roman" w:hAnsi="Times New Roman" w:cs="Times New Roman"/>
          <w:sz w:val="28"/>
          <w:szCs w:val="28"/>
        </w:rPr>
        <w:t>Развивающая предметно-пространственная среда организована в виде мобил</w:t>
      </w:r>
      <w:r w:rsidRPr="00BA5867">
        <w:rPr>
          <w:rFonts w:ascii="Times New Roman" w:eastAsia="Times New Roman" w:hAnsi="Times New Roman" w:cs="Times New Roman"/>
          <w:sz w:val="28"/>
          <w:szCs w:val="28"/>
        </w:rPr>
        <w:t>ьных центров детской активности.</w:t>
      </w:r>
    </w:p>
    <w:p w:rsidR="00BA5867" w:rsidRPr="00BA5867" w:rsidRDefault="00BA5867" w:rsidP="00BA586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0" w:name="_GoBack"/>
      <w:bookmarkEnd w:id="0"/>
    </w:p>
    <w:tbl>
      <w:tblPr>
        <w:tblStyle w:val="a7"/>
        <w:tblW w:w="0" w:type="auto"/>
        <w:tblLook w:val="04A0" w:firstRow="1" w:lastRow="0" w:firstColumn="1" w:lastColumn="0" w:noHBand="0" w:noVBand="1"/>
      </w:tblPr>
      <w:tblGrid>
        <w:gridCol w:w="1920"/>
        <w:gridCol w:w="7651"/>
      </w:tblGrid>
      <w:tr w:rsidR="00BA5867" w:rsidRPr="00BA5867" w:rsidTr="00BA5867">
        <w:trPr>
          <w:trHeight w:val="6600"/>
        </w:trPr>
        <w:tc>
          <w:tcPr>
            <w:tcW w:w="1920" w:type="dxa"/>
          </w:tcPr>
          <w:p w:rsidR="004A73CC" w:rsidRPr="00BA5867" w:rsidRDefault="004A73CC" w:rsidP="00BA5867">
            <w:pPr>
              <w:widowControl w:val="0"/>
              <w:autoSpaceDE w:val="0"/>
              <w:autoSpaceDN w:val="0"/>
              <w:jc w:val="both"/>
              <w:rPr>
                <w:rFonts w:ascii="Times New Roman" w:eastAsia="Times New Roman" w:hAnsi="Times New Roman" w:cs="Times New Roman"/>
                <w:sz w:val="28"/>
                <w:szCs w:val="28"/>
              </w:rPr>
            </w:pPr>
            <w:r w:rsidRPr="00BA5867">
              <w:rPr>
                <w:rFonts w:ascii="Times New Roman" w:eastAsia="Times New Roman" w:hAnsi="Times New Roman" w:cs="Times New Roman"/>
                <w:sz w:val="28"/>
                <w:szCs w:val="28"/>
              </w:rPr>
              <w:t xml:space="preserve">Группа </w:t>
            </w:r>
            <w:r w:rsidRPr="004A73CC">
              <w:rPr>
                <w:rFonts w:ascii="Times New Roman" w:eastAsia="Times New Roman" w:hAnsi="Times New Roman" w:cs="Times New Roman"/>
                <w:sz w:val="28"/>
                <w:szCs w:val="28"/>
              </w:rPr>
              <w:t>раннего возраста</w:t>
            </w:r>
          </w:p>
        </w:tc>
        <w:tc>
          <w:tcPr>
            <w:tcW w:w="7651" w:type="dxa"/>
          </w:tcPr>
          <w:p w:rsidR="004A73CC" w:rsidRPr="004A73CC" w:rsidRDefault="004A73CC" w:rsidP="00BA5867">
            <w:pPr>
              <w:widowControl w:val="0"/>
              <w:tabs>
                <w:tab w:val="left" w:pos="0"/>
              </w:tabs>
              <w:autoSpaceDE w:val="0"/>
              <w:autoSpaceDN w:val="0"/>
              <w:adjustRightInd w:val="0"/>
              <w:contextualSpacing/>
              <w:jc w:val="both"/>
              <w:rPr>
                <w:rFonts w:ascii="Times New Roman" w:eastAsia="Times New Roman" w:hAnsi="Times New Roman" w:cs="Times New Roman"/>
                <w:kern w:val="1"/>
                <w:sz w:val="28"/>
                <w:szCs w:val="28"/>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двигательной активности для развития основных движений детей;</w:t>
            </w:r>
          </w:p>
          <w:p w:rsidR="004A73CC" w:rsidRPr="004A73CC" w:rsidRDefault="004A73CC" w:rsidP="00BA5867">
            <w:pPr>
              <w:widowControl w:val="0"/>
              <w:tabs>
                <w:tab w:val="left" w:pos="0"/>
              </w:tabs>
              <w:autoSpaceDE w:val="0"/>
              <w:autoSpaceDN w:val="0"/>
              <w:adjustRightInd w:val="0"/>
              <w:contextualSpacing/>
              <w:jc w:val="both"/>
              <w:rPr>
                <w:rFonts w:ascii="Times New Roman" w:eastAsia="Times New Roman" w:hAnsi="Times New Roman" w:cs="Times New Roman"/>
                <w:kern w:val="1"/>
                <w:sz w:val="28"/>
                <w:szCs w:val="28"/>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 xml:space="preserve">центр </w:t>
            </w:r>
            <w:proofErr w:type="spellStart"/>
            <w:r w:rsidRPr="004A73CC">
              <w:rPr>
                <w:rFonts w:ascii="Times New Roman" w:eastAsia="Times New Roman" w:hAnsi="Times New Roman" w:cs="Times New Roman"/>
                <w:kern w:val="1"/>
                <w:sz w:val="28"/>
                <w:szCs w:val="28"/>
              </w:rPr>
              <w:t>сенсорики</w:t>
            </w:r>
            <w:proofErr w:type="spellEnd"/>
            <w:r w:rsidRPr="004A73CC">
              <w:rPr>
                <w:rFonts w:ascii="Times New Roman" w:eastAsia="Times New Roman" w:hAnsi="Times New Roman" w:cs="Times New Roman"/>
                <w:kern w:val="1"/>
                <w:sz w:val="28"/>
                <w:szCs w:val="28"/>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4A73CC" w:rsidRPr="004A73CC" w:rsidRDefault="004A73CC" w:rsidP="00BA5867">
            <w:pPr>
              <w:widowControl w:val="0"/>
              <w:tabs>
                <w:tab w:val="left" w:pos="0"/>
              </w:tabs>
              <w:autoSpaceDE w:val="0"/>
              <w:autoSpaceDN w:val="0"/>
              <w:adjustRightInd w:val="0"/>
              <w:contextualSpacing/>
              <w:jc w:val="both"/>
              <w:rPr>
                <w:rFonts w:ascii="Times New Roman" w:eastAsia="Times New Roman" w:hAnsi="Times New Roman" w:cs="Times New Roman"/>
                <w:kern w:val="1"/>
                <w:sz w:val="28"/>
                <w:szCs w:val="28"/>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 xml:space="preserve">центр для организации предметных и предметно-манипуляторных игр, совместных </w:t>
            </w:r>
            <w:proofErr w:type="gramStart"/>
            <w:r w:rsidRPr="004A73CC">
              <w:rPr>
                <w:rFonts w:ascii="Times New Roman" w:eastAsia="Times New Roman" w:hAnsi="Times New Roman" w:cs="Times New Roman"/>
                <w:kern w:val="1"/>
                <w:sz w:val="28"/>
                <w:szCs w:val="28"/>
              </w:rPr>
              <w:t>играх</w:t>
            </w:r>
            <w:proofErr w:type="gramEnd"/>
            <w:r w:rsidRPr="004A73CC">
              <w:rPr>
                <w:rFonts w:ascii="Times New Roman" w:eastAsia="Times New Roman" w:hAnsi="Times New Roman" w:cs="Times New Roman"/>
                <w:kern w:val="1"/>
                <w:sz w:val="28"/>
                <w:szCs w:val="28"/>
              </w:rPr>
              <w:t xml:space="preserve"> со сверстниками под руководством взрослого;</w:t>
            </w:r>
          </w:p>
          <w:p w:rsidR="004A73CC" w:rsidRPr="004A73CC" w:rsidRDefault="004A73CC" w:rsidP="00BA5867">
            <w:pPr>
              <w:widowControl w:val="0"/>
              <w:tabs>
                <w:tab w:val="left" w:pos="0"/>
              </w:tabs>
              <w:autoSpaceDE w:val="0"/>
              <w:autoSpaceDN w:val="0"/>
              <w:adjustRightInd w:val="0"/>
              <w:contextualSpacing/>
              <w:jc w:val="both"/>
              <w:rPr>
                <w:rFonts w:ascii="Times New Roman" w:eastAsia="Times New Roman" w:hAnsi="Times New Roman" w:cs="Times New Roman"/>
                <w:kern w:val="1"/>
                <w:sz w:val="28"/>
                <w:szCs w:val="28"/>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4A73CC" w:rsidRPr="004A73CC" w:rsidRDefault="004A73CC" w:rsidP="00BA5867">
            <w:pPr>
              <w:widowControl w:val="0"/>
              <w:tabs>
                <w:tab w:val="left" w:pos="0"/>
              </w:tabs>
              <w:autoSpaceDE w:val="0"/>
              <w:autoSpaceDN w:val="0"/>
              <w:adjustRightInd w:val="0"/>
              <w:contextualSpacing/>
              <w:jc w:val="both"/>
              <w:rPr>
                <w:rFonts w:ascii="Times New Roman" w:eastAsia="Times New Roman" w:hAnsi="Times New Roman" w:cs="Times New Roman"/>
                <w:kern w:val="1"/>
                <w:sz w:val="28"/>
                <w:szCs w:val="28"/>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познания и коммуникации (книжный уголок), восприятия смысла сказок, стихов, рассматривания картинок;</w:t>
            </w:r>
          </w:p>
          <w:p w:rsidR="004A73CC" w:rsidRPr="00BA5867" w:rsidRDefault="004A73CC" w:rsidP="00BA5867">
            <w:pPr>
              <w:widowControl w:val="0"/>
              <w:tabs>
                <w:tab w:val="left" w:pos="0"/>
              </w:tabs>
              <w:autoSpaceDE w:val="0"/>
              <w:autoSpaceDN w:val="0"/>
              <w:adjustRightInd w:val="0"/>
              <w:contextualSpacing/>
              <w:jc w:val="both"/>
              <w:rPr>
                <w:rFonts w:ascii="Times New Roman" w:eastAsia="Times New Roman" w:hAnsi="Times New Roman" w:cs="Times New Roman"/>
                <w:kern w:val="1"/>
                <w:sz w:val="28"/>
                <w:szCs w:val="28"/>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tc>
      </w:tr>
      <w:tr w:rsidR="00BA5867" w:rsidRPr="00BA5867" w:rsidTr="00BA5867">
        <w:tc>
          <w:tcPr>
            <w:tcW w:w="1920" w:type="dxa"/>
          </w:tcPr>
          <w:p w:rsidR="004A73CC" w:rsidRPr="00BA5867" w:rsidRDefault="004A73CC" w:rsidP="00BA5867">
            <w:pPr>
              <w:widowControl w:val="0"/>
              <w:autoSpaceDE w:val="0"/>
              <w:autoSpaceDN w:val="0"/>
              <w:jc w:val="both"/>
              <w:rPr>
                <w:rFonts w:ascii="Times New Roman" w:eastAsia="Times New Roman" w:hAnsi="Times New Roman" w:cs="Times New Roman"/>
                <w:sz w:val="28"/>
                <w:szCs w:val="28"/>
              </w:rPr>
            </w:pPr>
            <w:r w:rsidRPr="00BA5867">
              <w:rPr>
                <w:rFonts w:ascii="Times New Roman" w:eastAsia="Times New Roman" w:hAnsi="Times New Roman" w:cs="Times New Roman"/>
                <w:sz w:val="28"/>
                <w:szCs w:val="28"/>
              </w:rPr>
              <w:t>Группа дошкольного возраста</w:t>
            </w:r>
          </w:p>
        </w:tc>
        <w:tc>
          <w:tcPr>
            <w:tcW w:w="7651" w:type="dxa"/>
          </w:tcPr>
          <w:p w:rsidR="004A73CC" w:rsidRPr="004A73CC" w:rsidRDefault="004A73CC" w:rsidP="00BA5867">
            <w:pPr>
              <w:widowControl w:val="0"/>
              <w:tabs>
                <w:tab w:val="left" w:pos="34"/>
              </w:tabs>
              <w:autoSpaceDE w:val="0"/>
              <w:autoSpaceDN w:val="0"/>
              <w:adjustRightInd w:val="0"/>
              <w:contextualSpacing/>
              <w:jc w:val="both"/>
              <w:rPr>
                <w:rFonts w:ascii="Times New Roman" w:eastAsia="Times New Roman" w:hAnsi="Times New Roman" w:cs="Times New Roman"/>
                <w:kern w:val="1"/>
                <w:sz w:val="28"/>
                <w:szCs w:val="28"/>
              </w:rPr>
            </w:pPr>
            <w:r w:rsidRPr="00BA5867">
              <w:rPr>
                <w:rFonts w:ascii="Times New Roman" w:eastAsia="Times New Roman" w:hAnsi="Times New Roman" w:cs="Times New Roman"/>
                <w:kern w:val="1"/>
                <w:sz w:val="28"/>
                <w:szCs w:val="28"/>
              </w:rPr>
              <w:t xml:space="preserve">- </w:t>
            </w:r>
            <w:r w:rsidR="00132410" w:rsidRPr="00BA5867">
              <w:rPr>
                <w:rFonts w:ascii="Times New Roman" w:eastAsia="Times New Roman" w:hAnsi="Times New Roman" w:cs="Times New Roman"/>
                <w:kern w:val="1"/>
                <w:sz w:val="28"/>
                <w:szCs w:val="28"/>
              </w:rPr>
              <w:t xml:space="preserve">центр двигательной активности, </w:t>
            </w:r>
            <w:r w:rsidRPr="004A73CC">
              <w:rPr>
                <w:rFonts w:ascii="Times New Roman" w:eastAsia="Times New Roman" w:hAnsi="Times New Roman" w:cs="Times New Roman"/>
                <w:kern w:val="1"/>
                <w:sz w:val="28"/>
                <w:szCs w:val="28"/>
              </w:rPr>
              <w:t>ориентирова</w:t>
            </w:r>
            <w:r w:rsidR="00132410" w:rsidRPr="00BA5867">
              <w:rPr>
                <w:rFonts w:ascii="Times New Roman" w:eastAsia="Times New Roman" w:hAnsi="Times New Roman" w:cs="Times New Roman"/>
                <w:kern w:val="1"/>
                <w:sz w:val="28"/>
                <w:szCs w:val="28"/>
              </w:rPr>
              <w:t>нный</w:t>
            </w:r>
            <w:r w:rsidRPr="004A73CC">
              <w:rPr>
                <w:rFonts w:ascii="Times New Roman" w:eastAsia="Times New Roman" w:hAnsi="Times New Roman" w:cs="Times New Roman"/>
                <w:kern w:val="1"/>
                <w:sz w:val="28"/>
                <w:szCs w:val="28"/>
              </w:rPr>
              <w:t xml:space="preserve">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w:t>
            </w:r>
            <w:r w:rsidR="00132410" w:rsidRPr="00BA5867">
              <w:rPr>
                <w:rFonts w:ascii="Times New Roman" w:eastAsia="Times New Roman" w:hAnsi="Times New Roman" w:cs="Times New Roman"/>
                <w:kern w:val="1"/>
                <w:sz w:val="28"/>
                <w:szCs w:val="28"/>
              </w:rPr>
              <w:t xml:space="preserve"> всей территории детского сада </w:t>
            </w:r>
            <w:r w:rsidR="00132410" w:rsidRPr="004A73CC">
              <w:rPr>
                <w:rFonts w:ascii="Times New Roman" w:eastAsia="Times New Roman" w:hAnsi="Times New Roman" w:cs="Times New Roman"/>
                <w:sz w:val="28"/>
                <w:szCs w:val="28"/>
                <w:lang w:eastAsia="ru-RU"/>
              </w:rPr>
              <w:t xml:space="preserve">(разнообразный спортивный инвентарь, «дорожки здоровья», массажные коврики, </w:t>
            </w:r>
            <w:r w:rsidR="00132410" w:rsidRPr="004A73CC">
              <w:rPr>
                <w:rFonts w:ascii="Times New Roman" w:eastAsia="Times New Roman" w:hAnsi="Times New Roman" w:cs="Times New Roman"/>
                <w:bCs/>
                <w:sz w:val="28"/>
                <w:szCs w:val="28"/>
                <w:lang w:eastAsia="ru-RU"/>
              </w:rPr>
              <w:t xml:space="preserve">традиционное и нетрадиционное физкультурное оборудование, альбомы с иллюстрациями о различных видах спорта, </w:t>
            </w:r>
            <w:proofErr w:type="spellStart"/>
            <w:proofErr w:type="gramStart"/>
            <w:r w:rsidR="00132410" w:rsidRPr="004A73CC">
              <w:rPr>
                <w:rFonts w:ascii="Times New Roman" w:eastAsia="Times New Roman" w:hAnsi="Times New Roman" w:cs="Times New Roman"/>
                <w:bCs/>
                <w:sz w:val="28"/>
                <w:szCs w:val="28"/>
                <w:lang w:eastAsia="ru-RU"/>
              </w:rPr>
              <w:t>др</w:t>
            </w:r>
            <w:proofErr w:type="spellEnd"/>
            <w:proofErr w:type="gramEnd"/>
            <w:r w:rsidR="00132410" w:rsidRPr="004A73CC">
              <w:rPr>
                <w:rFonts w:ascii="Times New Roman" w:eastAsia="Times New Roman" w:hAnsi="Times New Roman" w:cs="Times New Roman"/>
                <w:bCs/>
                <w:sz w:val="28"/>
                <w:szCs w:val="28"/>
                <w:lang w:eastAsia="ru-RU"/>
              </w:rPr>
              <w:t>)</w:t>
            </w:r>
            <w:r w:rsidRPr="00BA5867">
              <w:rPr>
                <w:rFonts w:ascii="Times New Roman" w:eastAsia="Times New Roman" w:hAnsi="Times New Roman" w:cs="Times New Roman"/>
                <w:kern w:val="1"/>
                <w:sz w:val="28"/>
                <w:szCs w:val="28"/>
              </w:rPr>
              <w:t>;</w:t>
            </w:r>
          </w:p>
          <w:p w:rsidR="004A73CC" w:rsidRPr="004A73CC" w:rsidRDefault="004A73CC" w:rsidP="00BA5867">
            <w:pPr>
              <w:shd w:val="clear" w:color="auto" w:fill="FFFFFF"/>
              <w:tabs>
                <w:tab w:val="left" w:pos="223"/>
                <w:tab w:val="left" w:pos="284"/>
                <w:tab w:val="left" w:pos="851"/>
              </w:tabs>
              <w:autoSpaceDE w:val="0"/>
              <w:autoSpaceDN w:val="0"/>
              <w:adjustRightInd w:val="0"/>
              <w:ind w:right="-27"/>
              <w:jc w:val="both"/>
              <w:rPr>
                <w:rFonts w:ascii="Times New Roman" w:eastAsia="Times New Roman" w:hAnsi="Times New Roman" w:cs="Times New Roman"/>
                <w:sz w:val="28"/>
                <w:szCs w:val="28"/>
                <w:lang w:eastAsia="ru-RU"/>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w:t>
            </w:r>
            <w:r w:rsidR="00132410" w:rsidRPr="00BA5867">
              <w:rPr>
                <w:rFonts w:ascii="Times New Roman" w:eastAsia="Times New Roman" w:hAnsi="Times New Roman" w:cs="Times New Roman"/>
                <w:kern w:val="1"/>
                <w:sz w:val="28"/>
                <w:szCs w:val="28"/>
              </w:rPr>
              <w:t xml:space="preserve"> (</w:t>
            </w:r>
            <w:r w:rsidR="00132410" w:rsidRPr="004A73CC">
              <w:rPr>
                <w:rFonts w:ascii="Times New Roman" w:eastAsia="Times New Roman" w:hAnsi="Times New Roman" w:cs="Times New Roman"/>
                <w:bCs/>
                <w:sz w:val="28"/>
                <w:szCs w:val="28"/>
                <w:lang w:eastAsia="ru-RU"/>
              </w:rPr>
              <w:t>игры по направлению «Обеспечение безопасности жизнедеятельности» («Можно и нельзя», «Как себя вести?», «За столом»), макет перекрестка с трансп</w:t>
            </w:r>
            <w:r w:rsidR="00132410" w:rsidRPr="00BA5867">
              <w:rPr>
                <w:rFonts w:ascii="Times New Roman" w:eastAsia="Times New Roman" w:hAnsi="Times New Roman" w:cs="Times New Roman"/>
                <w:bCs/>
                <w:sz w:val="28"/>
                <w:szCs w:val="28"/>
                <w:lang w:eastAsia="ru-RU"/>
              </w:rPr>
              <w:t>ортом и дорожными знаками, др.);</w:t>
            </w:r>
          </w:p>
          <w:p w:rsidR="004A73CC" w:rsidRPr="004A73CC" w:rsidRDefault="004A73CC" w:rsidP="00BA5867">
            <w:pPr>
              <w:shd w:val="clear" w:color="auto" w:fill="FFFFFF"/>
              <w:tabs>
                <w:tab w:val="left" w:pos="223"/>
                <w:tab w:val="left" w:pos="284"/>
                <w:tab w:val="left" w:pos="993"/>
              </w:tabs>
              <w:autoSpaceDE w:val="0"/>
              <w:autoSpaceDN w:val="0"/>
              <w:adjustRightInd w:val="0"/>
              <w:ind w:right="-27"/>
              <w:jc w:val="both"/>
              <w:rPr>
                <w:rFonts w:ascii="Times New Roman" w:eastAsia="Times New Roman" w:hAnsi="Times New Roman" w:cs="Times New Roman"/>
                <w:kern w:val="1"/>
                <w:sz w:val="28"/>
                <w:szCs w:val="28"/>
              </w:rPr>
            </w:pPr>
            <w:proofErr w:type="gramStart"/>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игры, содержащий оборудование для организации сюжетно-ролевых де</w:t>
            </w:r>
            <w:r w:rsidRPr="00BA5867">
              <w:rPr>
                <w:rFonts w:ascii="Times New Roman" w:eastAsia="Times New Roman" w:hAnsi="Times New Roman" w:cs="Times New Roman"/>
                <w:kern w:val="1"/>
                <w:sz w:val="28"/>
                <w:szCs w:val="28"/>
              </w:rPr>
              <w:t>тских игр, предметы-заместители</w:t>
            </w:r>
            <w:r w:rsidR="00132410" w:rsidRPr="00BA5867">
              <w:rPr>
                <w:rFonts w:ascii="Times New Roman" w:eastAsia="Times New Roman" w:hAnsi="Times New Roman" w:cs="Times New Roman"/>
                <w:kern w:val="1"/>
                <w:sz w:val="28"/>
                <w:szCs w:val="28"/>
              </w:rPr>
              <w:t xml:space="preserve"> </w:t>
            </w:r>
            <w:r w:rsidR="00132410" w:rsidRPr="004A73CC">
              <w:rPr>
                <w:rFonts w:ascii="Times New Roman" w:eastAsia="Times New Roman" w:hAnsi="Times New Roman" w:cs="Times New Roman"/>
                <w:sz w:val="28"/>
                <w:szCs w:val="28"/>
                <w:lang w:eastAsia="ru-RU"/>
              </w:rPr>
              <w:lastRenderedPageBreak/>
              <w:t>(игрушки, мягкие модули, куклы разных размеров, м</w:t>
            </w:r>
            <w:r w:rsidR="00132410" w:rsidRPr="004A73CC">
              <w:rPr>
                <w:rFonts w:ascii="Times New Roman" w:eastAsia="Times New Roman" w:hAnsi="Times New Roman" w:cs="Times New Roman"/>
                <w:bCs/>
                <w:sz w:val="28"/>
                <w:szCs w:val="28"/>
                <w:lang w:eastAsia="ru-RU"/>
              </w:rPr>
              <w:t>а</w:t>
            </w:r>
            <w:r w:rsidR="00132410" w:rsidRPr="00BA5867">
              <w:rPr>
                <w:rFonts w:ascii="Times New Roman" w:eastAsia="Times New Roman" w:hAnsi="Times New Roman" w:cs="Times New Roman"/>
                <w:bCs/>
                <w:sz w:val="28"/>
                <w:szCs w:val="28"/>
                <w:lang w:eastAsia="ru-RU"/>
              </w:rPr>
              <w:t>шины легковые и</w:t>
            </w:r>
            <w:r w:rsidR="00132410" w:rsidRPr="004A73CC">
              <w:rPr>
                <w:rFonts w:ascii="Times New Roman" w:eastAsia="Times New Roman" w:hAnsi="Times New Roman" w:cs="Times New Roman"/>
                <w:bCs/>
                <w:sz w:val="28"/>
                <w:szCs w:val="28"/>
                <w:lang w:eastAsia="ru-RU"/>
              </w:rPr>
              <w:t>, атрибуты бля сюжетно-ролевых игр</w:t>
            </w:r>
            <w:r w:rsidR="00132410" w:rsidRPr="004A73CC">
              <w:rPr>
                <w:rFonts w:ascii="Times New Roman" w:eastAsia="Times New Roman" w:hAnsi="Times New Roman" w:cs="Times New Roman"/>
                <w:sz w:val="28"/>
                <w:szCs w:val="28"/>
                <w:lang w:eastAsia="ru-RU"/>
              </w:rPr>
              <w:t xml:space="preserve"> Семья», «Магазин», </w:t>
            </w:r>
            <w:r w:rsidR="00132410" w:rsidRPr="004A73CC">
              <w:rPr>
                <w:rFonts w:ascii="Times New Roman" w:eastAsia="Times New Roman" w:hAnsi="Times New Roman" w:cs="Times New Roman"/>
                <w:spacing w:val="-1"/>
                <w:sz w:val="28"/>
                <w:szCs w:val="28"/>
                <w:lang w:eastAsia="ru-RU"/>
              </w:rPr>
              <w:t xml:space="preserve">«Парикмахерская», «Больница», «Ателье», </w:t>
            </w:r>
            <w:r w:rsidR="00132410" w:rsidRPr="004A73CC">
              <w:rPr>
                <w:rFonts w:ascii="Times New Roman" w:eastAsia="Times New Roman" w:hAnsi="Times New Roman" w:cs="Times New Roman"/>
                <w:sz w:val="28"/>
                <w:szCs w:val="28"/>
                <w:lang w:eastAsia="ru-RU"/>
              </w:rPr>
              <w:t>«Библиотека», «Школа»)</w:t>
            </w:r>
            <w:r w:rsidRPr="00BA5867">
              <w:rPr>
                <w:rFonts w:ascii="Times New Roman" w:eastAsia="Times New Roman" w:hAnsi="Times New Roman" w:cs="Times New Roman"/>
                <w:kern w:val="1"/>
                <w:sz w:val="28"/>
                <w:szCs w:val="28"/>
              </w:rPr>
              <w:t>;</w:t>
            </w:r>
            <w:proofErr w:type="gramEnd"/>
          </w:p>
          <w:p w:rsidR="004A73CC" w:rsidRPr="004A73CC" w:rsidRDefault="004A73CC" w:rsidP="00BA5867">
            <w:pPr>
              <w:widowControl w:val="0"/>
              <w:tabs>
                <w:tab w:val="left" w:pos="993"/>
              </w:tabs>
              <w:autoSpaceDE w:val="0"/>
              <w:autoSpaceDN w:val="0"/>
              <w:adjustRightInd w:val="0"/>
              <w:contextualSpacing/>
              <w:jc w:val="both"/>
              <w:rPr>
                <w:rFonts w:ascii="Times New Roman" w:eastAsia="Times New Roman" w:hAnsi="Times New Roman" w:cs="Times New Roman"/>
                <w:kern w:val="1"/>
                <w:sz w:val="28"/>
                <w:szCs w:val="28"/>
              </w:rPr>
            </w:pPr>
            <w:proofErr w:type="gramStart"/>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w:t>
            </w:r>
            <w:r w:rsidRPr="00BA5867">
              <w:rPr>
                <w:rFonts w:ascii="Times New Roman" w:eastAsia="Times New Roman" w:hAnsi="Times New Roman" w:cs="Times New Roman"/>
                <w:kern w:val="1"/>
                <w:sz w:val="28"/>
                <w:szCs w:val="28"/>
              </w:rPr>
              <w:t>структорской деятельности детей</w:t>
            </w:r>
            <w:r w:rsidR="00132410" w:rsidRPr="00BA5867">
              <w:rPr>
                <w:rFonts w:ascii="Times New Roman" w:eastAsia="Times New Roman" w:hAnsi="Times New Roman" w:cs="Times New Roman"/>
                <w:kern w:val="1"/>
                <w:sz w:val="28"/>
                <w:szCs w:val="28"/>
              </w:rPr>
              <w:t xml:space="preserve"> </w:t>
            </w:r>
            <w:r w:rsidR="00132410" w:rsidRPr="004A73CC">
              <w:rPr>
                <w:rFonts w:ascii="Times New Roman" w:eastAsia="Times New Roman" w:hAnsi="Times New Roman" w:cs="Times New Roman"/>
                <w:bCs/>
                <w:sz w:val="28"/>
                <w:szCs w:val="28"/>
                <w:lang w:eastAsia="ru-RU"/>
              </w:rPr>
              <w:t xml:space="preserve">(простейшие схемы построек и «алгоритмы» их выполнения, конструкторы, модули; </w:t>
            </w:r>
            <w:r w:rsidR="00132410" w:rsidRPr="004A73CC">
              <w:rPr>
                <w:rFonts w:ascii="Times New Roman" w:eastAsia="Times New Roman" w:hAnsi="Times New Roman" w:cs="Times New Roman"/>
                <w:sz w:val="28"/>
                <w:szCs w:val="28"/>
                <w:lang w:eastAsia="ru-RU"/>
              </w:rPr>
              <w:t>блоки, домики, тоннели и пр. для и</w:t>
            </w:r>
            <w:r w:rsidR="00132410" w:rsidRPr="00BA5867">
              <w:rPr>
                <w:rFonts w:ascii="Times New Roman" w:eastAsia="Times New Roman" w:hAnsi="Times New Roman" w:cs="Times New Roman"/>
                <w:sz w:val="28"/>
                <w:szCs w:val="28"/>
                <w:lang w:eastAsia="ru-RU"/>
              </w:rPr>
              <w:t>зменения игрового пространства)</w:t>
            </w:r>
            <w:r w:rsidRPr="004A73CC">
              <w:rPr>
                <w:rFonts w:ascii="Times New Roman" w:eastAsia="Times New Roman" w:hAnsi="Times New Roman" w:cs="Times New Roman"/>
                <w:kern w:val="1"/>
                <w:sz w:val="28"/>
                <w:szCs w:val="28"/>
              </w:rPr>
              <w:t>;</w:t>
            </w:r>
            <w:proofErr w:type="gramEnd"/>
          </w:p>
          <w:p w:rsidR="004A73CC" w:rsidRPr="004A73CC" w:rsidRDefault="004A73CC" w:rsidP="00BA5867">
            <w:pPr>
              <w:widowControl w:val="0"/>
              <w:tabs>
                <w:tab w:val="left" w:pos="993"/>
              </w:tabs>
              <w:autoSpaceDE w:val="0"/>
              <w:autoSpaceDN w:val="0"/>
              <w:adjustRightInd w:val="0"/>
              <w:contextualSpacing/>
              <w:jc w:val="both"/>
              <w:rPr>
                <w:rFonts w:ascii="Times New Roman" w:eastAsia="Times New Roman" w:hAnsi="Times New Roman" w:cs="Times New Roman"/>
                <w:kern w:val="1"/>
                <w:sz w:val="28"/>
                <w:szCs w:val="28"/>
              </w:rPr>
            </w:pPr>
            <w:proofErr w:type="gramStart"/>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w:t>
            </w:r>
            <w:r w:rsidRPr="00BA5867">
              <w:rPr>
                <w:rFonts w:ascii="Times New Roman" w:eastAsia="Times New Roman" w:hAnsi="Times New Roman" w:cs="Times New Roman"/>
                <w:kern w:val="1"/>
                <w:sz w:val="28"/>
                <w:szCs w:val="28"/>
              </w:rPr>
              <w:t>х навыков и логических операций</w:t>
            </w:r>
            <w:r w:rsidR="00132410" w:rsidRPr="00BA5867">
              <w:rPr>
                <w:rFonts w:ascii="Times New Roman" w:eastAsia="Times New Roman" w:hAnsi="Times New Roman" w:cs="Times New Roman"/>
                <w:kern w:val="1"/>
                <w:sz w:val="28"/>
                <w:szCs w:val="28"/>
              </w:rPr>
              <w:t xml:space="preserve"> </w:t>
            </w:r>
            <w:r w:rsidR="00132410" w:rsidRPr="004A73CC">
              <w:rPr>
                <w:rFonts w:ascii="Times New Roman" w:eastAsia="Times New Roman" w:hAnsi="Times New Roman" w:cs="Times New Roman"/>
                <w:bCs/>
                <w:sz w:val="28"/>
                <w:szCs w:val="28"/>
                <w:lang w:eastAsia="ru-RU"/>
              </w:rPr>
              <w:t>(мозаика крупная и мелкая и схемы выкладывания узоров из нее, конструкторы разного типа с деталями разного размера и схемы выполнения построек, игра «</w:t>
            </w:r>
            <w:proofErr w:type="spellStart"/>
            <w:r w:rsidR="00132410" w:rsidRPr="004A73CC">
              <w:rPr>
                <w:rFonts w:ascii="Times New Roman" w:eastAsia="Times New Roman" w:hAnsi="Times New Roman" w:cs="Times New Roman"/>
                <w:bCs/>
                <w:sz w:val="28"/>
                <w:szCs w:val="28"/>
                <w:lang w:eastAsia="ru-RU"/>
              </w:rPr>
              <w:t>Танграм</w:t>
            </w:r>
            <w:proofErr w:type="spellEnd"/>
            <w:r w:rsidR="00132410" w:rsidRPr="004A73CC">
              <w:rPr>
                <w:rFonts w:ascii="Times New Roman" w:eastAsia="Times New Roman" w:hAnsi="Times New Roman" w:cs="Times New Roman"/>
                <w:bCs/>
                <w:sz w:val="28"/>
                <w:szCs w:val="28"/>
                <w:lang w:eastAsia="ru-RU"/>
              </w:rPr>
              <w:t xml:space="preserve">», разрезные картинки (4-12 частей, все виды разрезов), </w:t>
            </w:r>
            <w:proofErr w:type="spellStart"/>
            <w:r w:rsidR="00132410" w:rsidRPr="004A73CC">
              <w:rPr>
                <w:rFonts w:ascii="Times New Roman" w:eastAsia="Times New Roman" w:hAnsi="Times New Roman" w:cs="Times New Roman"/>
                <w:bCs/>
                <w:sz w:val="28"/>
                <w:szCs w:val="28"/>
                <w:lang w:eastAsia="ru-RU"/>
              </w:rPr>
              <w:t>пазлы</w:t>
            </w:r>
            <w:proofErr w:type="spellEnd"/>
            <w:r w:rsidR="00132410" w:rsidRPr="004A73CC">
              <w:rPr>
                <w:rFonts w:ascii="Times New Roman" w:eastAsia="Times New Roman" w:hAnsi="Times New Roman" w:cs="Times New Roman"/>
                <w:bCs/>
                <w:sz w:val="28"/>
                <w:szCs w:val="28"/>
                <w:lang w:eastAsia="ru-RU"/>
              </w:rPr>
              <w:t>, различные сборные игрушки и схемы их</w:t>
            </w:r>
            <w:proofErr w:type="gramEnd"/>
            <w:r w:rsidR="00132410" w:rsidRPr="004A73CC">
              <w:rPr>
                <w:rFonts w:ascii="Times New Roman" w:eastAsia="Times New Roman" w:hAnsi="Times New Roman" w:cs="Times New Roman"/>
                <w:bCs/>
                <w:sz w:val="28"/>
                <w:szCs w:val="28"/>
                <w:lang w:eastAsia="ru-RU"/>
              </w:rPr>
              <w:t xml:space="preserve"> </w:t>
            </w:r>
            <w:proofErr w:type="gramStart"/>
            <w:r w:rsidR="00132410" w:rsidRPr="004A73CC">
              <w:rPr>
                <w:rFonts w:ascii="Times New Roman" w:eastAsia="Times New Roman" w:hAnsi="Times New Roman" w:cs="Times New Roman"/>
                <w:bCs/>
                <w:sz w:val="28"/>
                <w:szCs w:val="28"/>
                <w:lang w:eastAsia="ru-RU"/>
              </w:rPr>
              <w:t xml:space="preserve">сборки, игрушки-застежки, игрушки-шнуровки, кубики с картинками по изучаемым лексическим темам, палочки </w:t>
            </w:r>
            <w:proofErr w:type="spellStart"/>
            <w:r w:rsidR="00132410" w:rsidRPr="004A73CC">
              <w:rPr>
                <w:rFonts w:ascii="Times New Roman" w:eastAsia="Times New Roman" w:hAnsi="Times New Roman" w:cs="Times New Roman"/>
                <w:bCs/>
                <w:sz w:val="28"/>
                <w:szCs w:val="28"/>
                <w:lang w:eastAsia="ru-RU"/>
              </w:rPr>
              <w:t>Кюизенера</w:t>
            </w:r>
            <w:proofErr w:type="spellEnd"/>
            <w:r w:rsidR="00132410" w:rsidRPr="004A73CC">
              <w:rPr>
                <w:rFonts w:ascii="Times New Roman" w:eastAsia="Times New Roman" w:hAnsi="Times New Roman" w:cs="Times New Roman"/>
                <w:bCs/>
                <w:sz w:val="28"/>
                <w:szCs w:val="28"/>
                <w:lang w:eastAsia="ru-RU"/>
              </w:rPr>
              <w:t>, игра «Логиче</w:t>
            </w:r>
            <w:r w:rsidR="00132410" w:rsidRPr="00BA5867">
              <w:rPr>
                <w:rFonts w:ascii="Times New Roman" w:eastAsia="Times New Roman" w:hAnsi="Times New Roman" w:cs="Times New Roman"/>
                <w:bCs/>
                <w:sz w:val="28"/>
                <w:szCs w:val="28"/>
                <w:lang w:eastAsia="ru-RU"/>
              </w:rPr>
              <w:t xml:space="preserve">ский домик», </w:t>
            </w:r>
            <w:r w:rsidR="00132410" w:rsidRPr="004A73CC">
              <w:rPr>
                <w:rFonts w:ascii="Times New Roman" w:eastAsia="Times New Roman" w:hAnsi="Times New Roman" w:cs="Times New Roman"/>
                <w:sz w:val="28"/>
                <w:szCs w:val="28"/>
                <w:lang w:eastAsia="ru-RU"/>
              </w:rPr>
              <w:t>наборы геометрических фигур для счета и аппликации, счетные палочки, наборное полотно, «горка»), н</w:t>
            </w:r>
            <w:r w:rsidR="00132410" w:rsidRPr="004A73CC">
              <w:rPr>
                <w:rFonts w:ascii="Times New Roman" w:eastAsia="Times New Roman" w:hAnsi="Times New Roman" w:cs="Times New Roman"/>
                <w:bCs/>
                <w:sz w:val="28"/>
                <w:szCs w:val="28"/>
                <w:lang w:eastAsia="ru-RU"/>
              </w:rPr>
              <w:t>абор объемных геометрических фигур, часы, дидактические игры «Части суток», «Времена года», «Дни недели», счеты)</w:t>
            </w:r>
            <w:r w:rsidR="00132410" w:rsidRPr="00BA5867">
              <w:rPr>
                <w:rFonts w:ascii="Times New Roman" w:eastAsia="Times New Roman" w:hAnsi="Times New Roman" w:cs="Times New Roman"/>
                <w:bCs/>
                <w:sz w:val="28"/>
                <w:szCs w:val="28"/>
                <w:lang w:eastAsia="ru-RU"/>
              </w:rPr>
              <w:t>;</w:t>
            </w:r>
            <w:proofErr w:type="gramEnd"/>
          </w:p>
          <w:p w:rsidR="004A73CC" w:rsidRPr="004A73CC" w:rsidRDefault="004A73CC" w:rsidP="00BA5867">
            <w:pPr>
              <w:widowControl w:val="0"/>
              <w:tabs>
                <w:tab w:val="left" w:pos="993"/>
              </w:tabs>
              <w:autoSpaceDE w:val="0"/>
              <w:autoSpaceDN w:val="0"/>
              <w:adjustRightInd w:val="0"/>
              <w:contextualSpacing/>
              <w:jc w:val="both"/>
              <w:rPr>
                <w:rFonts w:ascii="Times New Roman" w:eastAsia="Times New Roman" w:hAnsi="Times New Roman" w:cs="Times New Roman"/>
                <w:kern w:val="1"/>
                <w:sz w:val="28"/>
                <w:szCs w:val="28"/>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w:t>
            </w:r>
          </w:p>
          <w:p w:rsidR="004A73CC" w:rsidRPr="004A73CC" w:rsidRDefault="004A73CC" w:rsidP="00BA5867">
            <w:pPr>
              <w:shd w:val="clear" w:color="auto" w:fill="FFFFFF"/>
              <w:tabs>
                <w:tab w:val="left" w:pos="223"/>
                <w:tab w:val="left" w:pos="284"/>
                <w:tab w:val="left" w:pos="993"/>
              </w:tabs>
              <w:autoSpaceDE w:val="0"/>
              <w:autoSpaceDN w:val="0"/>
              <w:adjustRightInd w:val="0"/>
              <w:ind w:right="-27"/>
              <w:jc w:val="both"/>
              <w:rPr>
                <w:rFonts w:ascii="Times New Roman" w:eastAsia="Times New Roman" w:hAnsi="Times New Roman" w:cs="Times New Roman"/>
                <w:bCs/>
                <w:sz w:val="28"/>
                <w:szCs w:val="28"/>
                <w:lang w:eastAsia="ru-RU"/>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w:t>
            </w:r>
            <w:r w:rsidRPr="00BA5867">
              <w:rPr>
                <w:rFonts w:ascii="Times New Roman" w:eastAsia="Times New Roman" w:hAnsi="Times New Roman" w:cs="Times New Roman"/>
                <w:kern w:val="1"/>
                <w:sz w:val="28"/>
                <w:szCs w:val="28"/>
              </w:rPr>
              <w:t xml:space="preserve">тей </w:t>
            </w:r>
            <w:proofErr w:type="gramStart"/>
            <w:r w:rsidRPr="00BA5867">
              <w:rPr>
                <w:rFonts w:ascii="Times New Roman" w:eastAsia="Times New Roman" w:hAnsi="Times New Roman" w:cs="Times New Roman"/>
                <w:kern w:val="1"/>
                <w:sz w:val="28"/>
                <w:szCs w:val="28"/>
              </w:rPr>
              <w:t>со</w:t>
            </w:r>
            <w:proofErr w:type="gramEnd"/>
            <w:r w:rsidRPr="00BA5867">
              <w:rPr>
                <w:rFonts w:ascii="Times New Roman" w:eastAsia="Times New Roman" w:hAnsi="Times New Roman" w:cs="Times New Roman"/>
                <w:kern w:val="1"/>
                <w:sz w:val="28"/>
                <w:szCs w:val="28"/>
              </w:rPr>
              <w:t xml:space="preserve"> взрослыми и сверстниками</w:t>
            </w:r>
            <w:r w:rsidR="00132410" w:rsidRPr="004A73CC">
              <w:rPr>
                <w:rFonts w:ascii="Times New Roman" w:eastAsia="Times New Roman" w:hAnsi="Times New Roman" w:cs="Times New Roman"/>
                <w:bCs/>
                <w:sz w:val="28"/>
                <w:szCs w:val="28"/>
                <w:lang w:eastAsia="ru-RU"/>
              </w:rPr>
              <w:t xml:space="preserve"> (</w:t>
            </w:r>
            <w:r w:rsidR="00BA5867" w:rsidRPr="004A73CC">
              <w:rPr>
                <w:rFonts w:ascii="Times New Roman" w:eastAsia="Times New Roman" w:hAnsi="Times New Roman" w:cs="Times New Roman"/>
                <w:bCs/>
                <w:sz w:val="28"/>
                <w:szCs w:val="28"/>
                <w:lang w:eastAsia="ru-RU"/>
              </w:rPr>
              <w:t xml:space="preserve">символика, альбомы и наборы открыток с видами городов России, карта родного города и края, глобус, альбомы с иллюстрациями природы и животных, </w:t>
            </w:r>
            <w:r w:rsidR="00BA5867" w:rsidRPr="004A73CC">
              <w:rPr>
                <w:rFonts w:ascii="Times New Roman" w:eastAsia="Times New Roman" w:hAnsi="Times New Roman" w:cs="Times New Roman"/>
                <w:sz w:val="28"/>
                <w:szCs w:val="28"/>
                <w:lang w:eastAsia="ru-RU"/>
              </w:rPr>
              <w:t>различные растения, инструменты для ухода за растениями, календарь природы</w:t>
            </w:r>
            <w:r w:rsidR="00BA5867" w:rsidRPr="004A73CC">
              <w:rPr>
                <w:rFonts w:ascii="Times New Roman" w:eastAsia="Times New Roman" w:hAnsi="Times New Roman" w:cs="Times New Roman"/>
                <w:bCs/>
                <w:sz w:val="28"/>
                <w:szCs w:val="28"/>
                <w:lang w:eastAsia="ru-RU"/>
              </w:rPr>
              <w:t xml:space="preserve"> и др</w:t>
            </w:r>
            <w:r w:rsidR="00BA5867" w:rsidRPr="00BA5867">
              <w:rPr>
                <w:rFonts w:ascii="Times New Roman" w:eastAsia="Times New Roman" w:hAnsi="Times New Roman" w:cs="Times New Roman"/>
                <w:bCs/>
                <w:sz w:val="28"/>
                <w:szCs w:val="28"/>
                <w:lang w:eastAsia="ru-RU"/>
              </w:rPr>
              <w:t xml:space="preserve">., </w:t>
            </w:r>
            <w:r w:rsidR="00132410" w:rsidRPr="004A73CC">
              <w:rPr>
                <w:rFonts w:ascii="Times New Roman" w:eastAsia="Times New Roman" w:hAnsi="Times New Roman" w:cs="Times New Roman"/>
                <w:bCs/>
                <w:sz w:val="28"/>
                <w:szCs w:val="28"/>
                <w:lang w:eastAsia="ru-RU"/>
              </w:rPr>
              <w:t xml:space="preserve">передники, нарукавники, бумажные полотенца, </w:t>
            </w:r>
            <w:proofErr w:type="gramStart"/>
            <w:r w:rsidR="00132410" w:rsidRPr="004A73CC">
              <w:rPr>
                <w:rFonts w:ascii="Times New Roman" w:eastAsia="Times New Roman" w:hAnsi="Times New Roman" w:cs="Times New Roman"/>
                <w:bCs/>
                <w:sz w:val="28"/>
                <w:szCs w:val="28"/>
                <w:lang w:eastAsia="ru-RU"/>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т.п.), сыпучие продукты (желуди, фасоль, горох, манка, мука, соль), емкости разной вместимости, ложки, лопатки, палочки, воронки, сито, микроскоп, лупы, цветные стекла, пищевые </w:t>
            </w:r>
            <w:r w:rsidR="00132410" w:rsidRPr="004A73CC">
              <w:rPr>
                <w:rFonts w:ascii="Times New Roman" w:eastAsia="Times New Roman" w:hAnsi="Times New Roman" w:cs="Times New Roman"/>
                <w:bCs/>
                <w:sz w:val="28"/>
                <w:szCs w:val="28"/>
                <w:lang w:eastAsia="ru-RU"/>
              </w:rPr>
              <w:lastRenderedPageBreak/>
              <w:t>красители, весы детские, песочные часы, палочки), картотека словесных игр, картотека игр и упражнений для совершенствования грамматического</w:t>
            </w:r>
            <w:proofErr w:type="gramEnd"/>
            <w:r w:rsidR="00132410" w:rsidRPr="004A73CC">
              <w:rPr>
                <w:rFonts w:ascii="Times New Roman" w:eastAsia="Times New Roman" w:hAnsi="Times New Roman" w:cs="Times New Roman"/>
                <w:bCs/>
                <w:sz w:val="28"/>
                <w:szCs w:val="28"/>
                <w:lang w:eastAsia="ru-RU"/>
              </w:rPr>
              <w:t xml:space="preserve"> </w:t>
            </w:r>
            <w:proofErr w:type="gramStart"/>
            <w:r w:rsidR="00132410" w:rsidRPr="004A73CC">
              <w:rPr>
                <w:rFonts w:ascii="Times New Roman" w:eastAsia="Times New Roman" w:hAnsi="Times New Roman" w:cs="Times New Roman"/>
                <w:bCs/>
                <w:sz w:val="28"/>
                <w:szCs w:val="28"/>
                <w:lang w:eastAsia="ru-RU"/>
              </w:rPr>
              <w:t xml:space="preserve">строя речи, картотека предметных картинок по всем изучаемым лексическим темам, сюжетные картинки, серии сюжетных картинок, </w:t>
            </w:r>
            <w:proofErr w:type="spellStart"/>
            <w:r w:rsidR="00132410" w:rsidRPr="004A73CC">
              <w:rPr>
                <w:rFonts w:ascii="Times New Roman" w:eastAsia="Times New Roman" w:hAnsi="Times New Roman" w:cs="Times New Roman"/>
                <w:bCs/>
                <w:sz w:val="28"/>
                <w:szCs w:val="28"/>
                <w:lang w:eastAsia="ru-RU"/>
              </w:rPr>
              <w:t>мнемотаблицы</w:t>
            </w:r>
            <w:proofErr w:type="spellEnd"/>
            <w:r w:rsidR="00132410" w:rsidRPr="004A73CC">
              <w:rPr>
                <w:rFonts w:ascii="Times New Roman" w:eastAsia="Times New Roman" w:hAnsi="Times New Roman" w:cs="Times New Roman"/>
                <w:bCs/>
                <w:sz w:val="28"/>
                <w:szCs w:val="28"/>
                <w:lang w:eastAsia="ru-RU"/>
              </w:rPr>
              <w:t xml:space="preserve"> для заучивания стихов и пересказа текстов, материал для звукового и слогового анализа и синтеза, анализа и</w:t>
            </w:r>
            <w:proofErr w:type="gramEnd"/>
            <w:r w:rsidR="00132410" w:rsidRPr="004A73CC">
              <w:rPr>
                <w:rFonts w:ascii="Times New Roman" w:eastAsia="Times New Roman" w:hAnsi="Times New Roman" w:cs="Times New Roman"/>
                <w:bCs/>
                <w:sz w:val="28"/>
                <w:szCs w:val="28"/>
                <w:lang w:eastAsia="ru-RU"/>
              </w:rPr>
              <w:t xml:space="preserve"> синтеза предложений, игры для совершенствования навыков языкового анализа и синтеза («Слоговое лото», «Слоговое домино», «Определи место звука»</w:t>
            </w:r>
            <w:r w:rsidR="00132410" w:rsidRPr="00BA5867">
              <w:rPr>
                <w:rFonts w:ascii="Times New Roman" w:eastAsia="Times New Roman" w:hAnsi="Times New Roman" w:cs="Times New Roman"/>
                <w:bCs/>
                <w:sz w:val="28"/>
                <w:szCs w:val="28"/>
                <w:lang w:eastAsia="ru-RU"/>
              </w:rPr>
              <w:t xml:space="preserve"> и др.)</w:t>
            </w:r>
            <w:r w:rsidRPr="00BA5867">
              <w:rPr>
                <w:rFonts w:ascii="Times New Roman" w:eastAsia="Times New Roman" w:hAnsi="Times New Roman" w:cs="Times New Roman"/>
                <w:kern w:val="1"/>
                <w:sz w:val="28"/>
                <w:szCs w:val="28"/>
              </w:rPr>
              <w:t>;</w:t>
            </w:r>
            <w:r w:rsidRPr="004A73CC">
              <w:rPr>
                <w:rFonts w:ascii="Times New Roman" w:eastAsia="Times New Roman" w:hAnsi="Times New Roman" w:cs="Times New Roman"/>
                <w:kern w:val="1"/>
                <w:sz w:val="28"/>
                <w:szCs w:val="28"/>
              </w:rPr>
              <w:t xml:space="preserve"> </w:t>
            </w:r>
          </w:p>
          <w:p w:rsidR="004A73CC" w:rsidRPr="004A73CC" w:rsidRDefault="004A73CC" w:rsidP="00BA5867">
            <w:pPr>
              <w:widowControl w:val="0"/>
              <w:tabs>
                <w:tab w:val="left" w:pos="993"/>
              </w:tabs>
              <w:autoSpaceDE w:val="0"/>
              <w:autoSpaceDN w:val="0"/>
              <w:adjustRightInd w:val="0"/>
              <w:contextualSpacing/>
              <w:jc w:val="both"/>
              <w:rPr>
                <w:rFonts w:ascii="Times New Roman" w:eastAsia="Times New Roman" w:hAnsi="Times New Roman" w:cs="Times New Roman"/>
                <w:kern w:val="1"/>
                <w:sz w:val="28"/>
                <w:szCs w:val="28"/>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A73CC" w:rsidRPr="004A73CC" w:rsidRDefault="004A73CC" w:rsidP="00BA5867">
            <w:pPr>
              <w:tabs>
                <w:tab w:val="left" w:pos="223"/>
                <w:tab w:val="left" w:pos="851"/>
              </w:tabs>
              <w:autoSpaceDE w:val="0"/>
              <w:autoSpaceDN w:val="0"/>
              <w:adjustRightInd w:val="0"/>
              <w:ind w:right="-27"/>
              <w:jc w:val="both"/>
              <w:rPr>
                <w:rFonts w:ascii="Times New Roman" w:eastAsia="Times New Roman" w:hAnsi="Times New Roman" w:cs="Times New Roman"/>
                <w:bCs/>
                <w:sz w:val="28"/>
                <w:szCs w:val="28"/>
                <w:lang w:eastAsia="ru-RU"/>
              </w:rPr>
            </w:pPr>
            <w:proofErr w:type="gramStart"/>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 xml:space="preserve">центр театрализации и </w:t>
            </w:r>
            <w:proofErr w:type="spellStart"/>
            <w:r w:rsidRPr="004A73CC">
              <w:rPr>
                <w:rFonts w:ascii="Times New Roman" w:eastAsia="Times New Roman" w:hAnsi="Times New Roman" w:cs="Times New Roman"/>
                <w:kern w:val="1"/>
                <w:sz w:val="28"/>
                <w:szCs w:val="28"/>
              </w:rPr>
              <w:t>музицирования</w:t>
            </w:r>
            <w:proofErr w:type="spellEnd"/>
            <w:r w:rsidRPr="004A73CC">
              <w:rPr>
                <w:rFonts w:ascii="Times New Roman" w:eastAsia="Times New Roman" w:hAnsi="Times New Roman" w:cs="Times New Roman"/>
                <w:kern w:val="1"/>
                <w:sz w:val="28"/>
                <w:szCs w:val="28"/>
              </w:rPr>
              <w:t>, оборудование которого позволяет организовать музыкальную и театрализованную деятельность детей</w:t>
            </w:r>
            <w:r w:rsidR="00132410" w:rsidRPr="00BA5867">
              <w:rPr>
                <w:rFonts w:ascii="Times New Roman" w:eastAsia="Times New Roman" w:hAnsi="Times New Roman" w:cs="Times New Roman"/>
                <w:kern w:val="1"/>
                <w:sz w:val="28"/>
                <w:szCs w:val="28"/>
              </w:rPr>
              <w:t xml:space="preserve"> </w:t>
            </w:r>
            <w:r w:rsidR="00132410" w:rsidRPr="004A73CC">
              <w:rPr>
                <w:rFonts w:ascii="Times New Roman" w:eastAsia="Times New Roman" w:hAnsi="Times New Roman" w:cs="Times New Roman"/>
                <w:bCs/>
                <w:sz w:val="28"/>
                <w:szCs w:val="28"/>
                <w:lang w:eastAsia="ru-RU"/>
              </w:rPr>
              <w:t>(</w:t>
            </w:r>
            <w:r w:rsidR="00BA5867" w:rsidRPr="004A73CC">
              <w:rPr>
                <w:rFonts w:ascii="Times New Roman" w:eastAsia="Times New Roman" w:hAnsi="Times New Roman" w:cs="Times New Roman"/>
                <w:sz w:val="28"/>
                <w:szCs w:val="28"/>
                <w:lang w:eastAsia="ru-RU"/>
              </w:rPr>
              <w:t>маски, различные виды театров, атрибуты, ширма, стойка для вешалок, комплекты одежды, небольшие отрезы ткани, ремни, сумки и т.д.</w:t>
            </w:r>
            <w:r w:rsidR="00BA5867" w:rsidRPr="00BA5867">
              <w:rPr>
                <w:rFonts w:ascii="Times New Roman" w:eastAsia="Times New Roman" w:hAnsi="Times New Roman" w:cs="Times New Roman"/>
                <w:sz w:val="28"/>
                <w:szCs w:val="28"/>
                <w:lang w:eastAsia="ru-RU"/>
              </w:rPr>
              <w:t xml:space="preserve">, </w:t>
            </w:r>
            <w:r w:rsidR="00132410" w:rsidRPr="004A73CC">
              <w:rPr>
                <w:rFonts w:ascii="Times New Roman" w:eastAsia="Times New Roman" w:hAnsi="Times New Roman" w:cs="Times New Roman"/>
                <w:bCs/>
                <w:sz w:val="28"/>
                <w:szCs w:val="28"/>
                <w:lang w:eastAsia="ru-RU"/>
              </w:rPr>
              <w:t>музыкальные игрушки, детские музыкальные инструменты в ассортименте, звучащие предметы-заместители, магнитофон, аудиокассеты с записью детских песенок, музыки для детей, «голосов природы», музыкально-дидактические игры, портреты композиторов (П. Чайковский, Д. Шостакович</w:t>
            </w:r>
            <w:proofErr w:type="gramEnd"/>
            <w:r w:rsidR="00132410" w:rsidRPr="004A73CC">
              <w:rPr>
                <w:rFonts w:ascii="Times New Roman" w:eastAsia="Times New Roman" w:hAnsi="Times New Roman" w:cs="Times New Roman"/>
                <w:bCs/>
                <w:sz w:val="28"/>
                <w:szCs w:val="28"/>
                <w:lang w:eastAsia="ru-RU"/>
              </w:rPr>
              <w:t>, М</w:t>
            </w:r>
            <w:r w:rsidR="00132410" w:rsidRPr="00BA5867">
              <w:rPr>
                <w:rFonts w:ascii="Times New Roman" w:eastAsia="Times New Roman" w:hAnsi="Times New Roman" w:cs="Times New Roman"/>
                <w:bCs/>
                <w:sz w:val="28"/>
                <w:szCs w:val="28"/>
                <w:lang w:eastAsia="ru-RU"/>
              </w:rPr>
              <w:t xml:space="preserve">. Глинка, Д. </w:t>
            </w:r>
            <w:proofErr w:type="spellStart"/>
            <w:r w:rsidR="00132410" w:rsidRPr="00BA5867">
              <w:rPr>
                <w:rFonts w:ascii="Times New Roman" w:eastAsia="Times New Roman" w:hAnsi="Times New Roman" w:cs="Times New Roman"/>
                <w:bCs/>
                <w:sz w:val="28"/>
                <w:szCs w:val="28"/>
                <w:lang w:eastAsia="ru-RU"/>
              </w:rPr>
              <w:t>Кабалевский</w:t>
            </w:r>
            <w:proofErr w:type="spellEnd"/>
            <w:r w:rsidR="00132410" w:rsidRPr="00BA5867">
              <w:rPr>
                <w:rFonts w:ascii="Times New Roman" w:eastAsia="Times New Roman" w:hAnsi="Times New Roman" w:cs="Times New Roman"/>
                <w:bCs/>
                <w:sz w:val="28"/>
                <w:szCs w:val="28"/>
                <w:lang w:eastAsia="ru-RU"/>
              </w:rPr>
              <w:t xml:space="preserve"> и др.);</w:t>
            </w:r>
          </w:p>
          <w:p w:rsidR="004A73CC" w:rsidRPr="004A73CC" w:rsidRDefault="004A73CC" w:rsidP="00BA5867">
            <w:pPr>
              <w:widowControl w:val="0"/>
              <w:tabs>
                <w:tab w:val="left" w:pos="993"/>
              </w:tabs>
              <w:autoSpaceDE w:val="0"/>
              <w:autoSpaceDN w:val="0"/>
              <w:adjustRightInd w:val="0"/>
              <w:contextualSpacing/>
              <w:jc w:val="both"/>
              <w:rPr>
                <w:rFonts w:ascii="Times New Roman" w:eastAsia="Times New Roman" w:hAnsi="Times New Roman" w:cs="Times New Roman"/>
                <w:kern w:val="1"/>
                <w:sz w:val="28"/>
                <w:szCs w:val="28"/>
              </w:rPr>
            </w:pPr>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центр уединения предназначен для снятия психоэмоционального напряжения воспитанников;</w:t>
            </w:r>
          </w:p>
          <w:p w:rsidR="004A73CC" w:rsidRPr="00BA5867" w:rsidRDefault="004A73CC" w:rsidP="00BA5867">
            <w:pPr>
              <w:tabs>
                <w:tab w:val="left" w:pos="223"/>
                <w:tab w:val="left" w:pos="851"/>
              </w:tabs>
              <w:autoSpaceDE w:val="0"/>
              <w:autoSpaceDN w:val="0"/>
              <w:adjustRightInd w:val="0"/>
              <w:ind w:right="-27"/>
              <w:jc w:val="both"/>
              <w:rPr>
                <w:rFonts w:ascii="Times New Roman" w:eastAsia="Times New Roman" w:hAnsi="Times New Roman" w:cs="Times New Roman"/>
                <w:bCs/>
                <w:sz w:val="28"/>
                <w:szCs w:val="28"/>
                <w:lang w:eastAsia="ru-RU"/>
              </w:rPr>
            </w:pPr>
            <w:proofErr w:type="gramStart"/>
            <w:r w:rsidRPr="00BA5867">
              <w:rPr>
                <w:rFonts w:ascii="Times New Roman" w:eastAsia="Times New Roman" w:hAnsi="Times New Roman" w:cs="Times New Roman"/>
                <w:kern w:val="1"/>
                <w:sz w:val="28"/>
                <w:szCs w:val="28"/>
              </w:rPr>
              <w:t xml:space="preserve">- </w:t>
            </w:r>
            <w:r w:rsidRPr="004A73CC">
              <w:rPr>
                <w:rFonts w:ascii="Times New Roman" w:eastAsia="Times New Roman" w:hAnsi="Times New Roman" w:cs="Times New Roman"/>
                <w:kern w:val="1"/>
                <w:sz w:val="28"/>
                <w:szCs w:val="28"/>
              </w:rPr>
              <w:t xml:space="preserve">центр творчества детей, предназначенный для реализации продуктивной деятельности детей </w:t>
            </w:r>
            <w:r w:rsidR="00132410" w:rsidRPr="004A73CC">
              <w:rPr>
                <w:rFonts w:ascii="Times New Roman" w:eastAsia="Times New Roman" w:hAnsi="Times New Roman" w:cs="Times New Roman"/>
                <w:sz w:val="28"/>
                <w:szCs w:val="28"/>
                <w:lang w:eastAsia="ru-RU"/>
              </w:rPr>
              <w:t xml:space="preserve"> (н</w:t>
            </w:r>
            <w:r w:rsidR="00132410" w:rsidRPr="004A73CC">
              <w:rPr>
                <w:rFonts w:ascii="Times New Roman" w:eastAsia="Times New Roman" w:hAnsi="Times New Roman" w:cs="Times New Roman"/>
                <w:bCs/>
                <w:sz w:val="28"/>
                <w:szCs w:val="28"/>
                <w:lang w:eastAsia="ru-RU"/>
              </w:rPr>
              <w:t>есколько видов мелков, гуашевые и акварельные краски, фломастеры, цветные карандаши, пластилин, глина, цветная и белая бумага, картон, обои, наклейки, лоскутки ткани, нитки, ленты, самоклеящаяся пленка, старые открытки, природные материалы, рулон простых белых обоев для коллективных работ (рисунков, коллажей, аппликаций), кисти, палочки, стеки, ножницы, поролон, печатки, клише, трафареты по изучаемым темам, книжки-раскраски</w:t>
            </w:r>
            <w:proofErr w:type="gramEnd"/>
            <w:r w:rsidR="00132410" w:rsidRPr="004A73CC">
              <w:rPr>
                <w:rFonts w:ascii="Times New Roman" w:eastAsia="Times New Roman" w:hAnsi="Times New Roman" w:cs="Times New Roman"/>
                <w:bCs/>
                <w:sz w:val="28"/>
                <w:szCs w:val="28"/>
                <w:lang w:eastAsia="ru-RU"/>
              </w:rPr>
              <w:t xml:space="preserve"> «</w:t>
            </w:r>
            <w:proofErr w:type="gramStart"/>
            <w:r w:rsidR="00132410" w:rsidRPr="004A73CC">
              <w:rPr>
                <w:rFonts w:ascii="Times New Roman" w:eastAsia="Times New Roman" w:hAnsi="Times New Roman" w:cs="Times New Roman"/>
                <w:bCs/>
                <w:sz w:val="28"/>
                <w:szCs w:val="28"/>
                <w:lang w:eastAsia="ru-RU"/>
              </w:rPr>
              <w:t>Городецкая игрушка», «</w:t>
            </w:r>
            <w:proofErr w:type="spellStart"/>
            <w:r w:rsidR="00132410" w:rsidRPr="004A73CC">
              <w:rPr>
                <w:rFonts w:ascii="Times New Roman" w:eastAsia="Times New Roman" w:hAnsi="Times New Roman" w:cs="Times New Roman"/>
                <w:bCs/>
                <w:sz w:val="28"/>
                <w:szCs w:val="28"/>
                <w:lang w:eastAsia="ru-RU"/>
              </w:rPr>
              <w:t>Филимоновская</w:t>
            </w:r>
            <w:proofErr w:type="spellEnd"/>
            <w:r w:rsidR="00132410" w:rsidRPr="004A73CC">
              <w:rPr>
                <w:rFonts w:ascii="Times New Roman" w:eastAsia="Times New Roman" w:hAnsi="Times New Roman" w:cs="Times New Roman"/>
                <w:bCs/>
                <w:sz w:val="28"/>
                <w:szCs w:val="28"/>
                <w:lang w:eastAsia="ru-RU"/>
              </w:rPr>
              <w:t xml:space="preserve"> игрушка», «Гжель») с местом расположения творческих работ,</w:t>
            </w:r>
            <w:proofErr w:type="gramEnd"/>
          </w:p>
        </w:tc>
      </w:tr>
      <w:tr w:rsidR="00BA5867" w:rsidRPr="00BA5867" w:rsidTr="00BA5867">
        <w:tc>
          <w:tcPr>
            <w:tcW w:w="1920" w:type="dxa"/>
          </w:tcPr>
          <w:p w:rsidR="004A73CC" w:rsidRPr="00BA5867" w:rsidRDefault="004A73CC" w:rsidP="00BA5867">
            <w:pPr>
              <w:widowControl w:val="0"/>
              <w:autoSpaceDE w:val="0"/>
              <w:autoSpaceDN w:val="0"/>
              <w:jc w:val="both"/>
              <w:rPr>
                <w:rFonts w:ascii="Times New Roman" w:eastAsia="Times New Roman" w:hAnsi="Times New Roman" w:cs="Times New Roman"/>
                <w:sz w:val="28"/>
                <w:szCs w:val="28"/>
              </w:rPr>
            </w:pPr>
            <w:r w:rsidRPr="00BA5867">
              <w:rPr>
                <w:rFonts w:ascii="Times New Roman" w:eastAsia="Times New Roman" w:hAnsi="Times New Roman" w:cs="Times New Roman"/>
                <w:sz w:val="28"/>
                <w:szCs w:val="28"/>
              </w:rPr>
              <w:lastRenderedPageBreak/>
              <w:t>Территория ДОО</w:t>
            </w:r>
          </w:p>
        </w:tc>
        <w:tc>
          <w:tcPr>
            <w:tcW w:w="7651" w:type="dxa"/>
          </w:tcPr>
          <w:p w:rsidR="004A73CC" w:rsidRPr="00BA5867" w:rsidRDefault="004A73CC" w:rsidP="00BA5867">
            <w:pPr>
              <w:widowControl w:val="0"/>
              <w:autoSpaceDE w:val="0"/>
              <w:autoSpaceDN w:val="0"/>
              <w:jc w:val="both"/>
              <w:rPr>
                <w:rFonts w:ascii="Times New Roman" w:eastAsia="Times New Roman" w:hAnsi="Times New Roman" w:cs="Times New Roman"/>
                <w:sz w:val="28"/>
                <w:szCs w:val="28"/>
                <w:lang w:eastAsia="ru-RU"/>
              </w:rPr>
            </w:pPr>
            <w:r w:rsidRPr="00BA5867">
              <w:rPr>
                <w:rFonts w:ascii="Times New Roman" w:eastAsia="Times New Roman" w:hAnsi="Times New Roman" w:cs="Times New Roman"/>
                <w:sz w:val="28"/>
                <w:szCs w:val="28"/>
                <w:lang w:eastAsia="ru-RU"/>
              </w:rPr>
              <w:t xml:space="preserve">     </w:t>
            </w:r>
            <w:r w:rsidRPr="004A73CC">
              <w:rPr>
                <w:rFonts w:ascii="Times New Roman" w:eastAsia="Times New Roman" w:hAnsi="Times New Roman" w:cs="Times New Roman"/>
                <w:sz w:val="28"/>
                <w:szCs w:val="28"/>
                <w:lang w:eastAsia="ru-RU"/>
              </w:rPr>
              <w:t xml:space="preserve">На территории </w:t>
            </w:r>
            <w:r w:rsidRPr="00BA5867">
              <w:rPr>
                <w:rFonts w:ascii="Times New Roman" w:eastAsia="Times New Roman" w:hAnsi="Times New Roman" w:cs="Times New Roman"/>
                <w:sz w:val="28"/>
                <w:szCs w:val="28"/>
                <w:lang w:eastAsia="ru-RU"/>
              </w:rPr>
              <w:t>ДОО</w:t>
            </w:r>
            <w:r w:rsidRPr="004A73CC">
              <w:rPr>
                <w:rFonts w:ascii="Times New Roman" w:eastAsia="Times New Roman" w:hAnsi="Times New Roman" w:cs="Times New Roman"/>
                <w:sz w:val="28"/>
                <w:szCs w:val="28"/>
                <w:lang w:eastAsia="ru-RU"/>
              </w:rPr>
              <w:t xml:space="preserve"> размещены: </w:t>
            </w:r>
          </w:p>
          <w:p w:rsidR="004A73CC" w:rsidRPr="00BA5867" w:rsidRDefault="004A73CC" w:rsidP="00BA5867">
            <w:pPr>
              <w:widowControl w:val="0"/>
              <w:autoSpaceDE w:val="0"/>
              <w:autoSpaceDN w:val="0"/>
              <w:jc w:val="both"/>
              <w:rPr>
                <w:rFonts w:ascii="Times New Roman" w:eastAsia="Times New Roman" w:hAnsi="Times New Roman" w:cs="Times New Roman"/>
                <w:sz w:val="28"/>
                <w:szCs w:val="28"/>
                <w:lang w:eastAsia="ru-RU"/>
              </w:rPr>
            </w:pPr>
            <w:r w:rsidRPr="00BA5867">
              <w:rPr>
                <w:rFonts w:ascii="Times New Roman" w:eastAsia="Times New Roman" w:hAnsi="Times New Roman" w:cs="Times New Roman"/>
                <w:sz w:val="28"/>
                <w:szCs w:val="28"/>
                <w:lang w:eastAsia="ru-RU"/>
              </w:rPr>
              <w:t xml:space="preserve">- </w:t>
            </w:r>
            <w:r w:rsidRPr="004A73CC">
              <w:rPr>
                <w:rFonts w:ascii="Times New Roman" w:eastAsia="Times New Roman" w:hAnsi="Times New Roman" w:cs="Times New Roman"/>
                <w:sz w:val="28"/>
                <w:szCs w:val="28"/>
                <w:lang w:eastAsia="ru-RU"/>
              </w:rPr>
              <w:t xml:space="preserve">спортивная площадка, оснащенная стационарным </w:t>
            </w:r>
            <w:r w:rsidRPr="004A73CC">
              <w:rPr>
                <w:rFonts w:ascii="Times New Roman" w:eastAsia="Times New Roman" w:hAnsi="Times New Roman" w:cs="Times New Roman"/>
                <w:sz w:val="28"/>
                <w:szCs w:val="28"/>
                <w:lang w:eastAsia="ru-RU"/>
              </w:rPr>
              <w:lastRenderedPageBreak/>
              <w:t xml:space="preserve">спортивным оборудованием, </w:t>
            </w:r>
          </w:p>
          <w:p w:rsidR="004A73CC" w:rsidRPr="00BA5867" w:rsidRDefault="004A73CC" w:rsidP="00BA5867">
            <w:pPr>
              <w:widowControl w:val="0"/>
              <w:autoSpaceDE w:val="0"/>
              <w:autoSpaceDN w:val="0"/>
              <w:jc w:val="both"/>
              <w:rPr>
                <w:rFonts w:ascii="Times New Roman" w:eastAsia="Times New Roman" w:hAnsi="Times New Roman" w:cs="Times New Roman"/>
                <w:sz w:val="28"/>
                <w:szCs w:val="28"/>
                <w:lang w:eastAsia="ru-RU"/>
              </w:rPr>
            </w:pPr>
            <w:r w:rsidRPr="00BA5867">
              <w:rPr>
                <w:rFonts w:ascii="Times New Roman" w:eastAsia="Times New Roman" w:hAnsi="Times New Roman" w:cs="Times New Roman"/>
                <w:sz w:val="28"/>
                <w:szCs w:val="28"/>
                <w:lang w:eastAsia="ru-RU"/>
              </w:rPr>
              <w:t xml:space="preserve">- </w:t>
            </w:r>
            <w:r w:rsidRPr="004A73CC">
              <w:rPr>
                <w:rFonts w:ascii="Times New Roman" w:eastAsia="Times New Roman" w:hAnsi="Times New Roman" w:cs="Times New Roman"/>
                <w:sz w:val="28"/>
                <w:szCs w:val="28"/>
                <w:lang w:eastAsia="ru-RU"/>
              </w:rPr>
              <w:t>тене</w:t>
            </w:r>
            <w:r w:rsidRPr="00BA5867">
              <w:rPr>
                <w:rFonts w:ascii="Times New Roman" w:eastAsia="Times New Roman" w:hAnsi="Times New Roman" w:cs="Times New Roman"/>
                <w:sz w:val="28"/>
                <w:szCs w:val="28"/>
                <w:lang w:eastAsia="ru-RU"/>
              </w:rPr>
              <w:t>вые навесы и игровые павильоны</w:t>
            </w:r>
            <w:r w:rsidRPr="004A73CC">
              <w:rPr>
                <w:rFonts w:ascii="Times New Roman" w:eastAsia="Times New Roman" w:hAnsi="Times New Roman" w:cs="Times New Roman"/>
                <w:sz w:val="28"/>
                <w:szCs w:val="28"/>
                <w:lang w:eastAsia="ru-RU"/>
              </w:rPr>
              <w:t xml:space="preserve">, </w:t>
            </w:r>
          </w:p>
          <w:p w:rsidR="00BA5867" w:rsidRPr="00BA5867" w:rsidRDefault="004A73CC" w:rsidP="00BA5867">
            <w:pPr>
              <w:shd w:val="clear" w:color="auto" w:fill="FFFFFF"/>
              <w:tabs>
                <w:tab w:val="left" w:pos="284"/>
                <w:tab w:val="left" w:pos="851"/>
              </w:tabs>
              <w:ind w:right="-27"/>
              <w:jc w:val="both"/>
              <w:rPr>
                <w:rFonts w:ascii="Times New Roman" w:eastAsia="Times New Roman" w:hAnsi="Times New Roman" w:cs="Times New Roman"/>
                <w:bCs/>
                <w:sz w:val="28"/>
                <w:szCs w:val="28"/>
                <w:lang w:eastAsia="ru-RU"/>
              </w:rPr>
            </w:pPr>
            <w:r w:rsidRPr="00BA5867">
              <w:rPr>
                <w:rFonts w:ascii="Times New Roman" w:eastAsia="Times New Roman" w:hAnsi="Times New Roman" w:cs="Times New Roman"/>
                <w:sz w:val="28"/>
                <w:szCs w:val="28"/>
                <w:lang w:eastAsia="ru-RU"/>
              </w:rPr>
              <w:t xml:space="preserve">- </w:t>
            </w:r>
            <w:r w:rsidRPr="004A73CC">
              <w:rPr>
                <w:rFonts w:ascii="Times New Roman" w:eastAsia="Times New Roman" w:hAnsi="Times New Roman" w:cs="Times New Roman"/>
                <w:sz w:val="28"/>
                <w:szCs w:val="28"/>
                <w:lang w:eastAsia="ru-RU"/>
              </w:rPr>
              <w:t>экологическая тропа</w:t>
            </w:r>
            <w:r w:rsidR="00BA5867" w:rsidRPr="00BA5867">
              <w:rPr>
                <w:rFonts w:ascii="Times New Roman" w:eastAsia="Times New Roman" w:hAnsi="Times New Roman" w:cs="Times New Roman"/>
                <w:sz w:val="28"/>
                <w:szCs w:val="28"/>
                <w:lang w:eastAsia="ru-RU"/>
              </w:rPr>
              <w:t>,</w:t>
            </w:r>
            <w:r w:rsidR="00BA5867" w:rsidRPr="00BA5867">
              <w:rPr>
                <w:rFonts w:ascii="Times New Roman" w:eastAsia="Times New Roman" w:hAnsi="Times New Roman" w:cs="Times New Roman"/>
                <w:bCs/>
                <w:sz w:val="28"/>
                <w:szCs w:val="28"/>
                <w:lang w:eastAsia="ru-RU"/>
              </w:rPr>
              <w:t xml:space="preserve"> </w:t>
            </w:r>
          </w:p>
          <w:p w:rsidR="00BA5867" w:rsidRPr="004A73CC" w:rsidRDefault="00BA5867" w:rsidP="00BA5867">
            <w:pPr>
              <w:shd w:val="clear" w:color="auto" w:fill="FFFFFF"/>
              <w:tabs>
                <w:tab w:val="left" w:pos="284"/>
                <w:tab w:val="left" w:pos="851"/>
              </w:tabs>
              <w:ind w:right="-27"/>
              <w:jc w:val="both"/>
              <w:rPr>
                <w:rFonts w:ascii="Times New Roman" w:eastAsia="Times New Roman" w:hAnsi="Times New Roman" w:cs="Times New Roman"/>
                <w:bCs/>
                <w:sz w:val="28"/>
                <w:szCs w:val="28"/>
                <w:lang w:eastAsia="ru-RU"/>
              </w:rPr>
            </w:pPr>
            <w:r w:rsidRPr="00BA5867">
              <w:rPr>
                <w:rFonts w:ascii="Times New Roman" w:eastAsia="Times New Roman" w:hAnsi="Times New Roman" w:cs="Times New Roman"/>
                <w:bCs/>
                <w:sz w:val="28"/>
                <w:szCs w:val="28"/>
                <w:lang w:eastAsia="ru-RU"/>
              </w:rPr>
              <w:t xml:space="preserve">- </w:t>
            </w:r>
            <w:r w:rsidRPr="004A73CC">
              <w:rPr>
                <w:rFonts w:ascii="Times New Roman" w:eastAsia="Times New Roman" w:hAnsi="Times New Roman" w:cs="Times New Roman"/>
                <w:bCs/>
                <w:sz w:val="28"/>
                <w:szCs w:val="28"/>
                <w:lang w:eastAsia="ru-RU"/>
              </w:rPr>
              <w:t>песочницы с крышками,</w:t>
            </w:r>
          </w:p>
          <w:p w:rsidR="00BA5867" w:rsidRPr="004A73CC" w:rsidRDefault="00BA5867" w:rsidP="00BA5867">
            <w:pPr>
              <w:shd w:val="clear" w:color="auto" w:fill="FFFFFF"/>
              <w:tabs>
                <w:tab w:val="left" w:pos="284"/>
                <w:tab w:val="left" w:pos="851"/>
              </w:tabs>
              <w:ind w:right="-27"/>
              <w:jc w:val="both"/>
              <w:rPr>
                <w:rFonts w:ascii="Times New Roman" w:eastAsia="Times New Roman" w:hAnsi="Times New Roman" w:cs="Times New Roman"/>
                <w:bCs/>
                <w:sz w:val="28"/>
                <w:szCs w:val="28"/>
                <w:lang w:eastAsia="ru-RU"/>
              </w:rPr>
            </w:pPr>
            <w:r w:rsidRPr="00BA5867">
              <w:rPr>
                <w:rFonts w:ascii="Times New Roman" w:eastAsia="Times New Roman" w:hAnsi="Times New Roman" w:cs="Times New Roman"/>
                <w:bCs/>
                <w:sz w:val="28"/>
                <w:szCs w:val="28"/>
                <w:lang w:eastAsia="ru-RU"/>
              </w:rPr>
              <w:t xml:space="preserve">- </w:t>
            </w:r>
            <w:r w:rsidRPr="004A73CC">
              <w:rPr>
                <w:rFonts w:ascii="Times New Roman" w:eastAsia="Times New Roman" w:hAnsi="Times New Roman" w:cs="Times New Roman"/>
                <w:bCs/>
                <w:sz w:val="28"/>
                <w:szCs w:val="28"/>
                <w:lang w:eastAsia="ru-RU"/>
              </w:rPr>
              <w:t>игры и игрушки для игры детей на площадке (конструкторы нескольких видов, кубики, куклы, машины, мячи, наборы для песочниц),</w:t>
            </w:r>
          </w:p>
          <w:p w:rsidR="00BA5867" w:rsidRPr="004A73CC" w:rsidRDefault="00BA5867" w:rsidP="00BA5867">
            <w:pPr>
              <w:shd w:val="clear" w:color="auto" w:fill="FFFFFF"/>
              <w:tabs>
                <w:tab w:val="left" w:pos="284"/>
                <w:tab w:val="left" w:pos="851"/>
              </w:tabs>
              <w:ind w:right="-27"/>
              <w:jc w:val="both"/>
              <w:rPr>
                <w:rFonts w:ascii="Times New Roman" w:eastAsia="Times New Roman" w:hAnsi="Times New Roman" w:cs="Times New Roman"/>
                <w:bCs/>
                <w:sz w:val="28"/>
                <w:szCs w:val="28"/>
                <w:lang w:eastAsia="ru-RU"/>
              </w:rPr>
            </w:pPr>
            <w:r w:rsidRPr="00BA5867">
              <w:rPr>
                <w:rFonts w:ascii="Times New Roman" w:eastAsia="Times New Roman" w:hAnsi="Times New Roman" w:cs="Times New Roman"/>
                <w:bCs/>
                <w:sz w:val="28"/>
                <w:szCs w:val="28"/>
                <w:lang w:eastAsia="ru-RU"/>
              </w:rPr>
              <w:t xml:space="preserve">- </w:t>
            </w:r>
            <w:r w:rsidRPr="004A73CC">
              <w:rPr>
                <w:rFonts w:ascii="Times New Roman" w:eastAsia="Times New Roman" w:hAnsi="Times New Roman" w:cs="Times New Roman"/>
                <w:bCs/>
                <w:sz w:val="28"/>
                <w:szCs w:val="28"/>
                <w:lang w:eastAsia="ru-RU"/>
              </w:rPr>
              <w:t>уголки для сюжетно-ролевых игр («Семья», «Принимаем гостей» и др.),</w:t>
            </w:r>
          </w:p>
          <w:p w:rsidR="00BA5867" w:rsidRPr="00BA5867" w:rsidRDefault="00BA5867" w:rsidP="00BA5867">
            <w:pPr>
              <w:shd w:val="clear" w:color="auto" w:fill="FFFFFF"/>
              <w:tabs>
                <w:tab w:val="left" w:pos="284"/>
                <w:tab w:val="left" w:pos="851"/>
              </w:tabs>
              <w:ind w:right="-27"/>
              <w:jc w:val="both"/>
              <w:rPr>
                <w:rFonts w:ascii="Times New Roman" w:eastAsia="Times New Roman" w:hAnsi="Times New Roman" w:cs="Times New Roman"/>
                <w:bCs/>
                <w:sz w:val="28"/>
                <w:szCs w:val="28"/>
                <w:lang w:eastAsia="ru-RU"/>
              </w:rPr>
            </w:pPr>
            <w:r w:rsidRPr="00BA5867">
              <w:rPr>
                <w:rFonts w:ascii="Times New Roman" w:eastAsia="Times New Roman" w:hAnsi="Times New Roman" w:cs="Times New Roman"/>
                <w:bCs/>
                <w:sz w:val="28"/>
                <w:szCs w:val="28"/>
                <w:lang w:eastAsia="ru-RU"/>
              </w:rPr>
              <w:t xml:space="preserve">- </w:t>
            </w:r>
            <w:r w:rsidRPr="004A73CC">
              <w:rPr>
                <w:rFonts w:ascii="Times New Roman" w:eastAsia="Times New Roman" w:hAnsi="Times New Roman" w:cs="Times New Roman"/>
                <w:bCs/>
                <w:sz w:val="28"/>
                <w:szCs w:val="28"/>
                <w:lang w:eastAsia="ru-RU"/>
              </w:rPr>
              <w:t xml:space="preserve">тазы для игр с </w:t>
            </w:r>
            <w:r w:rsidRPr="00BA5867">
              <w:rPr>
                <w:rFonts w:ascii="Times New Roman" w:eastAsia="Times New Roman" w:hAnsi="Times New Roman" w:cs="Times New Roman"/>
                <w:bCs/>
                <w:sz w:val="28"/>
                <w:szCs w:val="28"/>
                <w:lang w:eastAsia="ru-RU"/>
              </w:rPr>
              <w:t>водой, наборы плавающих игрушек</w:t>
            </w:r>
          </w:p>
        </w:tc>
      </w:tr>
    </w:tbl>
    <w:p w:rsidR="00BA5867" w:rsidRPr="00BA5867" w:rsidRDefault="00BA5867" w:rsidP="00BA5867">
      <w:pPr>
        <w:spacing w:line="240" w:lineRule="auto"/>
      </w:pPr>
    </w:p>
    <w:sectPr w:rsidR="00BA5867" w:rsidRPr="00BA58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CC" w:rsidRDefault="004A73CC" w:rsidP="004A73CC">
      <w:pPr>
        <w:spacing w:after="0" w:line="240" w:lineRule="auto"/>
      </w:pPr>
      <w:r>
        <w:separator/>
      </w:r>
    </w:p>
  </w:endnote>
  <w:endnote w:type="continuationSeparator" w:id="0">
    <w:p w:rsidR="004A73CC" w:rsidRDefault="004A73CC" w:rsidP="004A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CC" w:rsidRDefault="004A73CC" w:rsidP="004A73CC">
      <w:pPr>
        <w:spacing w:after="0" w:line="240" w:lineRule="auto"/>
      </w:pPr>
      <w:r>
        <w:separator/>
      </w:r>
    </w:p>
  </w:footnote>
  <w:footnote w:type="continuationSeparator" w:id="0">
    <w:p w:rsidR="004A73CC" w:rsidRDefault="004A73CC" w:rsidP="004A7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1BB355E8"/>
    <w:multiLevelType w:val="hybridMultilevel"/>
    <w:tmpl w:val="D86AF4FC"/>
    <w:lvl w:ilvl="0" w:tplc="E15AB51E">
      <w:start w:val="1"/>
      <w:numFmt w:val="bullet"/>
      <w:lvlText w:val=""/>
      <w:lvlJc w:val="left"/>
      <w:pPr>
        <w:ind w:left="720" w:hanging="360"/>
      </w:pPr>
      <w:rPr>
        <w:rFonts w:ascii="Symbol" w:hAnsi="Symbol" w:hint="default"/>
      </w:rPr>
    </w:lvl>
    <w:lvl w:ilvl="1" w:tplc="E15AB5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79D07582"/>
    <w:multiLevelType w:val="hybridMultilevel"/>
    <w:tmpl w:val="91BC7B36"/>
    <w:lvl w:ilvl="0" w:tplc="E15AB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82"/>
    <w:rsid w:val="00132410"/>
    <w:rsid w:val="004A73CC"/>
    <w:rsid w:val="006F7CBB"/>
    <w:rsid w:val="00A46B82"/>
    <w:rsid w:val="00BA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73CC"/>
    <w:pPr>
      <w:spacing w:after="0" w:line="240" w:lineRule="auto"/>
    </w:pPr>
    <w:rPr>
      <w:sz w:val="20"/>
      <w:szCs w:val="20"/>
    </w:rPr>
  </w:style>
  <w:style w:type="character" w:customStyle="1" w:styleId="a4">
    <w:name w:val="Текст сноски Знак"/>
    <w:basedOn w:val="a0"/>
    <w:link w:val="a3"/>
    <w:uiPriority w:val="99"/>
    <w:semiHidden/>
    <w:rsid w:val="004A73CC"/>
    <w:rPr>
      <w:sz w:val="20"/>
      <w:szCs w:val="20"/>
    </w:rPr>
  </w:style>
  <w:style w:type="character" w:styleId="a5">
    <w:name w:val="footnote reference"/>
    <w:aliases w:val="Знак сноски-FN,Ciae niinee-FN"/>
    <w:basedOn w:val="a0"/>
    <w:unhideWhenUsed/>
    <w:rsid w:val="004A73CC"/>
    <w:rPr>
      <w:vertAlign w:val="superscript"/>
    </w:rPr>
  </w:style>
  <w:style w:type="character" w:customStyle="1" w:styleId="1">
    <w:name w:val="Гиперссылка1"/>
    <w:basedOn w:val="a0"/>
    <w:uiPriority w:val="99"/>
    <w:unhideWhenUsed/>
    <w:rsid w:val="004A73CC"/>
    <w:rPr>
      <w:color w:val="0000FF"/>
      <w:u w:val="single"/>
    </w:rPr>
  </w:style>
  <w:style w:type="character" w:styleId="a6">
    <w:name w:val="Hyperlink"/>
    <w:basedOn w:val="a0"/>
    <w:uiPriority w:val="99"/>
    <w:semiHidden/>
    <w:unhideWhenUsed/>
    <w:rsid w:val="004A73CC"/>
    <w:rPr>
      <w:color w:val="0000FF" w:themeColor="hyperlink"/>
      <w:u w:val="single"/>
    </w:rPr>
  </w:style>
  <w:style w:type="table" w:styleId="a7">
    <w:name w:val="Table Grid"/>
    <w:basedOn w:val="a1"/>
    <w:uiPriority w:val="59"/>
    <w:rsid w:val="004A7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73CC"/>
    <w:pPr>
      <w:spacing w:after="0" w:line="240" w:lineRule="auto"/>
    </w:pPr>
    <w:rPr>
      <w:sz w:val="20"/>
      <w:szCs w:val="20"/>
    </w:rPr>
  </w:style>
  <w:style w:type="character" w:customStyle="1" w:styleId="a4">
    <w:name w:val="Текст сноски Знак"/>
    <w:basedOn w:val="a0"/>
    <w:link w:val="a3"/>
    <w:uiPriority w:val="99"/>
    <w:semiHidden/>
    <w:rsid w:val="004A73CC"/>
    <w:rPr>
      <w:sz w:val="20"/>
      <w:szCs w:val="20"/>
    </w:rPr>
  </w:style>
  <w:style w:type="character" w:styleId="a5">
    <w:name w:val="footnote reference"/>
    <w:aliases w:val="Знак сноски-FN,Ciae niinee-FN"/>
    <w:basedOn w:val="a0"/>
    <w:unhideWhenUsed/>
    <w:rsid w:val="004A73CC"/>
    <w:rPr>
      <w:vertAlign w:val="superscript"/>
    </w:rPr>
  </w:style>
  <w:style w:type="character" w:customStyle="1" w:styleId="1">
    <w:name w:val="Гиперссылка1"/>
    <w:basedOn w:val="a0"/>
    <w:uiPriority w:val="99"/>
    <w:unhideWhenUsed/>
    <w:rsid w:val="004A73CC"/>
    <w:rPr>
      <w:color w:val="0000FF"/>
      <w:u w:val="single"/>
    </w:rPr>
  </w:style>
  <w:style w:type="character" w:styleId="a6">
    <w:name w:val="Hyperlink"/>
    <w:basedOn w:val="a0"/>
    <w:uiPriority w:val="99"/>
    <w:semiHidden/>
    <w:unhideWhenUsed/>
    <w:rsid w:val="004A73CC"/>
    <w:rPr>
      <w:color w:val="0000FF" w:themeColor="hyperlink"/>
      <w:u w:val="single"/>
    </w:rPr>
  </w:style>
  <w:style w:type="table" w:styleId="a7">
    <w:name w:val="Table Grid"/>
    <w:basedOn w:val="a1"/>
    <w:uiPriority w:val="59"/>
    <w:rsid w:val="004A7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2023-09-25T20:15:00Z</dcterms:created>
  <dcterms:modified xsi:type="dcterms:W3CDTF">2023-09-25T20:46:00Z</dcterms:modified>
</cp:coreProperties>
</file>